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BB101">
      <w:pPr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“研之有物，学而广博”研学合作创新项目</w:t>
      </w:r>
    </w:p>
    <w:p w14:paraId="7178F049">
      <w:pPr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共建研学实践基地采购文件</w:t>
      </w:r>
    </w:p>
    <w:p w14:paraId="28103902">
      <w:pPr>
        <w:jc w:val="center"/>
        <w:rPr>
          <w:rFonts w:hint="eastAsia" w:ascii="宋体" w:hAnsi="宋体" w:cs="宋体"/>
          <w:b/>
          <w:sz w:val="44"/>
          <w:szCs w:val="44"/>
        </w:rPr>
      </w:pPr>
    </w:p>
    <w:p w14:paraId="0C853083">
      <w:pPr>
        <w:ind w:firstLine="482" w:firstLineChars="200"/>
        <w:rPr>
          <w:rFonts w:ascii="方正小标宋_GBK" w:hAnsi="方正小标宋_GBK" w:eastAsia="方正小标宋_GBK" w:cs="方正小标宋_GBK"/>
          <w:b/>
          <w:bCs/>
          <w:sz w:val="44"/>
        </w:rPr>
      </w:pPr>
      <w:r>
        <w:rPr>
          <w:rFonts w:hint="eastAsia" w:ascii="宋体" w:hAnsi="宋体" w:cs="宋体"/>
          <w:b/>
          <w:sz w:val="24"/>
        </w:rPr>
        <w:t>一、询比采购内容</w:t>
      </w:r>
    </w:p>
    <w:p w14:paraId="29911751">
      <w:pPr>
        <w:snapToGrid w:val="0"/>
        <w:spacing w:line="480" w:lineRule="exact"/>
        <w:ind w:firstLine="470" w:firstLineChars="196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“研之有物，学而广博”研学合作创新项目共建研学实践基地 </w:t>
      </w:r>
    </w:p>
    <w:p w14:paraId="5BC43F6D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二、询比资格</w:t>
      </w:r>
    </w:p>
    <w:p w14:paraId="541BD6E2"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（一）一般</w:t>
      </w:r>
      <w:r>
        <w:rPr>
          <w:rFonts w:hint="eastAsia" w:ascii="宋体" w:hAnsi="宋体" w:cs="宋体"/>
          <w:sz w:val="24"/>
          <w:lang w:val="en-US" w:eastAsia="zh-CN"/>
        </w:rPr>
        <w:t>资格</w:t>
      </w:r>
      <w:r>
        <w:rPr>
          <w:rFonts w:hint="eastAsia" w:ascii="宋体" w:hAnsi="宋体" w:cs="宋体"/>
          <w:sz w:val="24"/>
        </w:rPr>
        <w:t>条件</w:t>
      </w:r>
    </w:p>
    <w:p w14:paraId="2BF37A79">
      <w:pPr>
        <w:spacing w:line="480" w:lineRule="exact"/>
        <w:ind w:firstLine="480" w:firstLineChars="200"/>
        <w:rPr>
          <w:rFonts w:hint="default" w:ascii="宋体" w:hAnsi="宋体" w:cs="宋体" w:eastAsiaTheme="minorEastAsia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提供基本资格承诺函</w:t>
      </w:r>
    </w:p>
    <w:p w14:paraId="49DE32DD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1.具有独立承担民事责任的能力；</w:t>
      </w:r>
    </w:p>
    <w:p w14:paraId="1AF7613D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2.具有良好的商业信誉和健全的财务会计制度；</w:t>
      </w:r>
    </w:p>
    <w:p w14:paraId="7191292D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3.具有履行合同所必需的设备和专业技术能力；</w:t>
      </w:r>
    </w:p>
    <w:p w14:paraId="7A724B85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4.有依法缴纳税收和社会保障资金的良好记录；</w:t>
      </w:r>
    </w:p>
    <w:p w14:paraId="62010FAE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5.参加政府采购活动前三年内，在经营活动中没有重大违法记录；</w:t>
      </w:r>
    </w:p>
    <w:p w14:paraId="5C494775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6.法律、行政法规规定的其他条件。</w:t>
      </w:r>
    </w:p>
    <w:p w14:paraId="03B2F921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（二）特定资格条件（无）</w:t>
      </w:r>
    </w:p>
    <w:p w14:paraId="0DC9BE34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三、采购服务内容</w:t>
      </w:r>
    </w:p>
    <w:p w14:paraId="190B1179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（一）</w:t>
      </w:r>
      <w:r>
        <w:rPr>
          <w:rFonts w:hint="eastAsia" w:ascii="宋体" w:hAnsi="宋体" w:cs="宋体"/>
          <w:bCs/>
          <w:sz w:val="24"/>
          <w:lang w:val="en-US" w:eastAsia="zh-CN"/>
        </w:rPr>
        <w:t>活动内容规划</w:t>
      </w:r>
    </w:p>
    <w:p w14:paraId="68D34C36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1.主题设定：根据博物馆特色馆藏，设定多个研学主题，如“寻找三线记忆”、“重汽之路”、“探索工业文明”、“爱国主义教育”、“国防教育”等，确保内容丰富多样，满足不同年龄段学生需求。</w:t>
      </w:r>
    </w:p>
    <w:p w14:paraId="03C8E157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2.活动流程：设计包括导览讲解、互动体验、动手实践、小组讨论、专家讲座等环节，确保学生在参与中既能获取知识，又能提升能力。</w:t>
      </w:r>
    </w:p>
    <w:p w14:paraId="78C175B4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3.时间安排：结合学校教学计划，灵活安排研学时间，可设计为半天、一天或多日研学课程，确保活动不影响学生正常学习。</w:t>
      </w:r>
    </w:p>
    <w:p w14:paraId="2A929DB0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（二）研学课程开发</w:t>
      </w:r>
    </w:p>
    <w:p w14:paraId="246F8FC6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1.课程设计：组织专业团队，结合博物馆资源及教学大纲，开发系列研学课程，确保课程内容既符合教育要求，又贴近学生实际。</w:t>
      </w:r>
    </w:p>
    <w:p w14:paraId="003977BB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2.教材编制：编写配套的研学手册、学习单、案例分析等教学资料，引导学生主动学习和思考。</w:t>
      </w:r>
    </w:p>
    <w:p w14:paraId="4A7E23A0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3.数字化资源：利用AR/VR等现代技术，开发虚拟展览、互动游戏等数字化研学资源，增强学习体验。</w:t>
      </w:r>
    </w:p>
    <w:p w14:paraId="744CC3B1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4.交流研讨：定期举办教学研讨会，分享教学经验，优化教学方案，提升教学质量。</w:t>
      </w:r>
    </w:p>
    <w:p w14:paraId="0697CFB8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（三）安全保障与管理</w:t>
      </w:r>
    </w:p>
    <w:p w14:paraId="48388D4E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1.安全预案：制定详细的安全应急预案，包括紧急疏散、医疗救助、事故处理等措施，确保活动安全有序进行。</w:t>
      </w:r>
    </w:p>
    <w:p w14:paraId="1238B660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2.现场管理：配备足够数量的安全管理人员和志愿者，负责现场秩序维护、学生引导及安全监督。</w:t>
      </w:r>
    </w:p>
    <w:p w14:paraId="730738EC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3.保险保障：为学生及工作人员购买相关保险，降低意外风险。</w:t>
      </w:r>
    </w:p>
    <w:p w14:paraId="2CFD7DBA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（四）宣传与推广</w:t>
      </w:r>
    </w:p>
    <w:p w14:paraId="1BF6B9FA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1.宣传策划：利用学校官网、微信公众号、海报、传单等多种渠道进行宣传，介绍活动意义、内容及亮点，激发学生参与热情。</w:t>
      </w:r>
    </w:p>
    <w:p w14:paraId="230C14EE">
      <w:pPr>
        <w:spacing w:line="480" w:lineRule="exact"/>
        <w:ind w:firstLine="480" w:firstLineChars="200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2.研学人数：确保每年不低于2万人次前往重庆红岩重型汽车博物馆基地开展研学活动。</w:t>
      </w:r>
    </w:p>
    <w:p w14:paraId="5D2F8825">
      <w:pPr>
        <w:spacing w:line="480" w:lineRule="exact"/>
        <w:ind w:firstLine="480" w:firstLineChars="200"/>
        <w:rPr>
          <w:rFonts w:hint="default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3.中标单位在中标后半年内不低于100万元的硬件及课程投入，如达不到要求，甲方有权解除合同，并追诉由此带来的经济损失。</w:t>
      </w:r>
      <w:bookmarkStart w:id="0" w:name="_GoBack"/>
      <w:bookmarkEnd w:id="0"/>
    </w:p>
    <w:p w14:paraId="4738F921">
      <w:pPr>
        <w:snapToGrid w:val="0"/>
        <w:spacing w:line="480" w:lineRule="exact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四、服务期</w:t>
      </w:r>
    </w:p>
    <w:p w14:paraId="4900404D">
      <w:pPr>
        <w:snapToGrid w:val="0"/>
        <w:spacing w:line="480" w:lineRule="exact"/>
        <w:ind w:firstLine="420"/>
        <w:rPr>
          <w:rFonts w:hint="default" w:ascii="宋体" w:hAnsi="宋体" w:cs="宋体" w:eastAsiaTheme="minorEastAsia"/>
          <w:color w:val="FF0000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>自合同签订之日起</w:t>
      </w:r>
      <w:r>
        <w:rPr>
          <w:rFonts w:hint="eastAsia" w:ascii="宋体" w:hAnsi="宋体" w:cs="宋体"/>
          <w:sz w:val="24"/>
          <w:lang w:val="en-US" w:eastAsia="zh-CN"/>
        </w:rPr>
        <w:t>2年。</w:t>
      </w:r>
    </w:p>
    <w:p w14:paraId="12DD0DEB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五、付款方式</w:t>
      </w:r>
    </w:p>
    <w:p w14:paraId="0192FDFF">
      <w:pPr>
        <w:snapToGrid w:val="0"/>
        <w:spacing w:line="480" w:lineRule="exact"/>
        <w:ind w:firstLine="470" w:firstLineChars="196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采取每月结算的方式，合同执行期内次月3日前，按固定金额人民币10元/人（4%的贫困生均不计入其内）收取结算。</w:t>
      </w:r>
    </w:p>
    <w:p w14:paraId="76F32BAE">
      <w:pPr>
        <w:snapToGrid w:val="0"/>
        <w:spacing w:line="480" w:lineRule="exact"/>
        <w:ind w:firstLine="472" w:firstLineChars="196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 w:eastAsia="宋体" w:cs="宋体"/>
          <w:b/>
          <w:sz w:val="24"/>
        </w:rPr>
        <w:t>六、联系方式</w:t>
      </w:r>
    </w:p>
    <w:p w14:paraId="6C95ABD6">
      <w:pPr>
        <w:snapToGrid w:val="0"/>
        <w:spacing w:line="480" w:lineRule="exact"/>
        <w:ind w:firstLine="480" w:firstLineChars="200"/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采购人：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重庆红岩重型汽车博物馆</w:t>
      </w:r>
    </w:p>
    <w:p w14:paraId="4EF42C57">
      <w:pPr>
        <w:snapToGrid w:val="0"/>
        <w:spacing w:line="480" w:lineRule="exact"/>
        <w:ind w:firstLine="480" w:firstLineChars="200"/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  话：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18983226188</w:t>
      </w:r>
    </w:p>
    <w:p w14:paraId="07C7EDDF">
      <w:pPr>
        <w:snapToGrid w:val="0"/>
        <w:spacing w:line="480" w:lineRule="exact"/>
        <w:ind w:firstLine="480" w:firstLineChars="200"/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重庆市双桥经济技术开发区重庆红岩重型汽车博物馆</w:t>
      </w:r>
    </w:p>
    <w:p w14:paraId="7749F011">
      <w:pPr>
        <w:snapToGrid w:val="0"/>
        <w:spacing w:line="480" w:lineRule="exact"/>
        <w:ind w:firstLine="482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七、其它有关规定</w:t>
      </w:r>
    </w:p>
    <w:p w14:paraId="044C7EC7">
      <w:pPr>
        <w:spacing w:line="480" w:lineRule="exact"/>
        <w:ind w:firstLine="480" w:firstLineChars="2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1、凡有意参加询比的供应商，请于公告发布之日起至报名截止时间之前，在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我集团官方网站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查看本项目需求文件以及变更公告等询比前公布的所有项目资料，无论供应商下载查看与否，均视为已知晓所有询比实质性要求内容。</w:t>
      </w:r>
    </w:p>
    <w:p w14:paraId="1982B321">
      <w:pPr>
        <w:spacing w:line="480" w:lineRule="exact"/>
        <w:ind w:firstLine="480" w:firstLineChars="2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2、供应商须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按照我集团要求提交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响应文件，未按要求提供的为无效供应商。</w:t>
      </w:r>
    </w:p>
    <w:p w14:paraId="38A06BF4">
      <w:pPr>
        <w:spacing w:line="480" w:lineRule="exact"/>
        <w:ind w:firstLine="480" w:firstLineChars="20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3、无论询比结果如何，供应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商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参与本项目的所有费用均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自行承担。</w:t>
      </w:r>
    </w:p>
    <w:p w14:paraId="3D31556F">
      <w:pPr>
        <w:snapToGrid w:val="0"/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八、评选方法</w:t>
      </w:r>
    </w:p>
    <w:p w14:paraId="0726C267">
      <w:pPr>
        <w:snapToGrid w:val="0"/>
        <w:spacing w:line="480" w:lineRule="exact"/>
        <w:ind w:firstLine="42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最</w:t>
      </w:r>
      <w:r>
        <w:rPr>
          <w:rFonts w:hint="eastAsia" w:ascii="宋体" w:hAnsi="宋体" w:cs="宋体"/>
          <w:sz w:val="24"/>
          <w:lang w:val="en-US" w:eastAsia="zh-CN"/>
        </w:rPr>
        <w:t>高价</w:t>
      </w:r>
      <w:r>
        <w:rPr>
          <w:rFonts w:hint="eastAsia" w:ascii="宋体" w:hAnsi="宋体" w:cs="宋体"/>
          <w:sz w:val="24"/>
        </w:rPr>
        <w:t>评审法。已入围评审的报价供应商，选择报价最</w:t>
      </w:r>
      <w:r>
        <w:rPr>
          <w:rFonts w:hint="eastAsia" w:ascii="宋体" w:hAnsi="宋体" w:cs="宋体"/>
          <w:sz w:val="24"/>
          <w:lang w:val="en-US" w:eastAsia="zh-CN"/>
        </w:rPr>
        <w:t>高</w:t>
      </w:r>
      <w:r>
        <w:rPr>
          <w:rFonts w:hint="eastAsia" w:ascii="宋体" w:hAnsi="宋体" w:cs="宋体"/>
          <w:sz w:val="24"/>
        </w:rPr>
        <w:t>的成为成交供应商；未入围的报名供应商不参与评审。</w:t>
      </w:r>
    </w:p>
    <w:p w14:paraId="55F45814">
      <w:pPr>
        <w:snapToGrid w:val="0"/>
        <w:spacing w:line="480" w:lineRule="exact"/>
        <w:ind w:firstLine="472" w:firstLineChars="196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九、其他</w:t>
      </w:r>
    </w:p>
    <w:p w14:paraId="6228C813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1、供应商必须对以上条款和服务承诺明确列出，承诺内容必须达到要求。</w:t>
      </w:r>
    </w:p>
    <w:p w14:paraId="0648ED57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2、其他未尽事宜由供需双方在采购合同中详细约定。</w:t>
      </w:r>
    </w:p>
    <w:p w14:paraId="76961CB8">
      <w:pPr>
        <w:spacing w:line="48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十、供应商提交响应文件</w:t>
      </w:r>
    </w:p>
    <w:p w14:paraId="59EECF6D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1、供应商线上报名、报价时需上传盖章后的电子文档一份。</w:t>
      </w:r>
    </w:p>
    <w:p w14:paraId="13DBDD22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2、采购人将以平台的线上资料作为评判依据。</w:t>
      </w:r>
    </w:p>
    <w:p w14:paraId="6CB73C1B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3、供应商制作的响应文件电子文档，须按照要求制作，规定签字、盖章的地方必须按其规定签字、盖章，未按要求制作响应文件的进行废标处理。</w:t>
      </w:r>
    </w:p>
    <w:p w14:paraId="47432F05">
      <w:pPr>
        <w:widowControl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br w:type="page"/>
      </w:r>
    </w:p>
    <w:p w14:paraId="501710E4">
      <w:pPr>
        <w:spacing w:line="312" w:lineRule="auto"/>
        <w:jc w:val="center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供应商</w:t>
      </w:r>
      <w:r>
        <w:rPr>
          <w:rFonts w:hint="eastAsia" w:ascii="宋体" w:hAnsi="宋体" w:eastAsia="宋体" w:cs="宋体"/>
          <w:b/>
          <w:sz w:val="28"/>
          <w:szCs w:val="28"/>
        </w:rPr>
        <w:t>编制响应文件要求</w:t>
      </w:r>
    </w:p>
    <w:p w14:paraId="6786F248">
      <w:pPr>
        <w:numPr>
          <w:ilvl w:val="0"/>
          <w:numId w:val="1"/>
        </w:numPr>
        <w:spacing w:line="312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报价</w:t>
      </w:r>
    </w:p>
    <w:p w14:paraId="6B3D3377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（一）报价函</w:t>
      </w:r>
    </w:p>
    <w:p w14:paraId="0D9834C6">
      <w:pPr>
        <w:tabs>
          <w:tab w:val="left" w:pos="6300"/>
        </w:tabs>
        <w:snapToGrid w:val="0"/>
        <w:spacing w:line="360" w:lineRule="auto"/>
        <w:jc w:val="center"/>
        <w:outlineLvl w:val="0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>报价函</w:t>
      </w:r>
    </w:p>
    <w:p w14:paraId="38CEE4C4">
      <w:pPr>
        <w:tabs>
          <w:tab w:val="left" w:pos="6300"/>
        </w:tabs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>（采购人名称）</w:t>
      </w:r>
      <w:r>
        <w:rPr>
          <w:rFonts w:hint="eastAsia" w:ascii="宋体" w:hAnsi="宋体" w:cs="宋体"/>
          <w:sz w:val="24"/>
        </w:rPr>
        <w:t>：</w:t>
      </w:r>
    </w:p>
    <w:p w14:paraId="2C8577CB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我方收到____________________________（项目名称）的询比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文件，经详细研究，决定参加该项目的询比。</w:t>
      </w:r>
    </w:p>
    <w:p w14:paraId="0FD839FF">
      <w:pPr>
        <w:tabs>
          <w:tab w:val="left" w:pos="6300"/>
        </w:tabs>
        <w:snapToGrid w:val="0"/>
        <w:spacing w:line="360" w:lineRule="auto"/>
        <w:ind w:left="10" w:leftChars="5" w:firstLine="458" w:firstLineChars="19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1、愿意按照询比采购文件中的一切要求，提供本项目的技术服务，报价为人民币</w:t>
      </w:r>
      <w:r>
        <w:rPr>
          <w:rFonts w:hint="eastAsia" w:ascii="宋体" w:hAnsi="宋体" w:cs="宋体"/>
          <w:sz w:val="24"/>
          <w:u w:val="single"/>
        </w:rPr>
        <w:t xml:space="preserve">大写：   </w:t>
      </w:r>
      <w:r>
        <w:rPr>
          <w:rFonts w:hint="eastAsia" w:ascii="宋体" w:hAnsi="宋体" w:cs="宋体"/>
          <w:sz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sz w:val="24"/>
          <w:u w:val="single"/>
        </w:rPr>
        <w:t xml:space="preserve">  元整</w:t>
      </w:r>
      <w:r>
        <w:rPr>
          <w:rFonts w:hint="eastAsia" w:ascii="宋体" w:hAnsi="宋体" w:cs="宋体"/>
          <w:sz w:val="24"/>
        </w:rPr>
        <w:t>；人民币</w:t>
      </w:r>
      <w:r>
        <w:rPr>
          <w:rFonts w:hint="eastAsia" w:ascii="宋体" w:hAnsi="宋体" w:cs="宋体"/>
          <w:sz w:val="24"/>
          <w:u w:val="single"/>
        </w:rPr>
        <w:t xml:space="preserve">小写： </w:t>
      </w:r>
      <w:r>
        <w:rPr>
          <w:rFonts w:hint="eastAsia" w:ascii="宋体" w:hAnsi="宋体" w:cs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u w:val="single"/>
        </w:rPr>
        <w:t xml:space="preserve">   元</w:t>
      </w:r>
      <w:r>
        <w:rPr>
          <w:rFonts w:hint="eastAsia" w:ascii="宋体" w:hAnsi="宋体" w:cs="宋体"/>
          <w:sz w:val="24"/>
        </w:rPr>
        <w:t>。</w:t>
      </w:r>
    </w:p>
    <w:p w14:paraId="02EE944F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2、我方现提交的响应文件为：响应文件电子文档壹份。</w:t>
      </w:r>
    </w:p>
    <w:p w14:paraId="7D855C1B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3、我方承诺：本次询比的有效期为90天。</w:t>
      </w:r>
    </w:p>
    <w:p w14:paraId="5D6DBB7C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4、我方完全理解和接受贵方询比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文件的一切规定和要求及评审办法。</w:t>
      </w:r>
    </w:p>
    <w:p w14:paraId="20C6C703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5、在整个询比</w:t>
      </w:r>
      <w:r>
        <w:rPr>
          <w:rFonts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</w:rPr>
        <w:t>过程中，我方若有违规行为，接受按照重庆市政府采购·云平台规定给予惩罚。</w:t>
      </w:r>
    </w:p>
    <w:p w14:paraId="081C321D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6、我方若中选，将按照询比结果签订合同，并且严格履行合同义务。本承诺函将成为合同不可分割的一部分，与合同具有同等的法律效力。</w:t>
      </w:r>
    </w:p>
    <w:p w14:paraId="245A7C83">
      <w:pPr>
        <w:tabs>
          <w:tab w:val="left" w:pos="6300"/>
        </w:tabs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 w:cs="宋体"/>
          <w:sz w:val="24"/>
          <w:szCs w:val="28"/>
        </w:rPr>
        <w:t>我方理解，最</w:t>
      </w:r>
      <w:r>
        <w:rPr>
          <w:rFonts w:hint="eastAsia" w:ascii="宋体" w:hAnsi="宋体" w:cs="宋体"/>
          <w:sz w:val="24"/>
          <w:szCs w:val="28"/>
          <w:lang w:val="en-US" w:eastAsia="zh-CN"/>
        </w:rPr>
        <w:t>高</w:t>
      </w:r>
      <w:r>
        <w:rPr>
          <w:rFonts w:hint="eastAsia" w:ascii="宋体" w:hAnsi="宋体" w:cs="宋体"/>
          <w:sz w:val="24"/>
          <w:szCs w:val="28"/>
        </w:rPr>
        <w:t>报价不是成交的唯一条件。</w:t>
      </w:r>
    </w:p>
    <w:p w14:paraId="0C4D50AE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22DF187C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0FAE1447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5478F998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</w:p>
    <w:p w14:paraId="622762CF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供应商名称（公章）：</w:t>
      </w:r>
    </w:p>
    <w:p w14:paraId="728B8BFF">
      <w:pPr>
        <w:snapToGrid w:val="0"/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</w:t>
      </w:r>
    </w:p>
    <w:p w14:paraId="1AB59419">
      <w:pPr>
        <w:snapToGrid w:val="0"/>
        <w:spacing w:line="360" w:lineRule="auto"/>
        <w:ind w:firstLine="6240" w:firstLineChars="2600"/>
        <w:rPr>
          <w:rFonts w:ascii="宋体" w:hAnsi="宋体" w:cs="宋体"/>
          <w:sz w:val="24"/>
        </w:rPr>
        <w:sectPr>
          <w:footerReference r:id="rId3" w:type="default"/>
          <w:pgSz w:w="11907" w:h="16840"/>
          <w:pgMar w:top="1134" w:right="1275" w:bottom="1985" w:left="1418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Fonts w:hint="eastAsia" w:ascii="宋体" w:hAnsi="宋体" w:cs="宋体"/>
          <w:sz w:val="24"/>
        </w:rPr>
        <w:t xml:space="preserve"> 年   月   日</w:t>
      </w:r>
    </w:p>
    <w:p w14:paraId="10ECA806">
      <w:pPr>
        <w:tabs>
          <w:tab w:val="left" w:pos="2895"/>
        </w:tabs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（二）明细报价表</w:t>
      </w:r>
    </w:p>
    <w:p w14:paraId="5AE08195">
      <w:pPr>
        <w:tabs>
          <w:tab w:val="left" w:pos="2975"/>
          <w:tab w:val="center" w:pos="4765"/>
        </w:tabs>
        <w:spacing w:line="312" w:lineRule="auto"/>
        <w:jc w:val="left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ab/>
      </w:r>
      <w:r>
        <w:rPr>
          <w:rFonts w:hint="eastAsia" w:ascii="宋体" w:hAnsi="宋体" w:cs="宋体"/>
          <w:b/>
          <w:szCs w:val="28"/>
        </w:rPr>
        <w:tab/>
      </w:r>
      <w:r>
        <w:rPr>
          <w:rFonts w:hint="eastAsia" w:ascii="宋体" w:hAnsi="宋体" w:cs="宋体"/>
          <w:b/>
          <w:szCs w:val="28"/>
        </w:rPr>
        <w:t>明细报价表</w:t>
      </w:r>
    </w:p>
    <w:tbl>
      <w:tblPr>
        <w:tblStyle w:val="8"/>
        <w:tblpPr w:leftFromText="180" w:rightFromText="180" w:vertAnchor="text" w:tblpXSpec="center" w:tblpY="1"/>
        <w:tblOverlap w:val="never"/>
        <w:tblW w:w="10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695"/>
        <w:gridCol w:w="3404"/>
        <w:gridCol w:w="1344"/>
        <w:gridCol w:w="1344"/>
        <w:gridCol w:w="1344"/>
      </w:tblGrid>
      <w:tr w14:paraId="2E1FD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1022" w:type="dxa"/>
            <w:vAlign w:val="center"/>
          </w:tcPr>
          <w:p w14:paraId="0F79C12C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695" w:type="dxa"/>
            <w:vAlign w:val="center"/>
          </w:tcPr>
          <w:p w14:paraId="22104C21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名称</w:t>
            </w:r>
          </w:p>
        </w:tc>
        <w:tc>
          <w:tcPr>
            <w:tcW w:w="3404" w:type="dxa"/>
            <w:vAlign w:val="center"/>
          </w:tcPr>
          <w:p w14:paraId="56B73782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相关信息</w:t>
            </w:r>
          </w:p>
        </w:tc>
        <w:tc>
          <w:tcPr>
            <w:tcW w:w="1344" w:type="dxa"/>
            <w:vAlign w:val="center"/>
          </w:tcPr>
          <w:p w14:paraId="58D3B655">
            <w:pPr>
              <w:jc w:val="center"/>
              <w:rPr>
                <w:rFonts w:hint="eastAsia" w:ascii="宋体" w:hAnsi="宋体" w:cs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研学人数</w:t>
            </w:r>
          </w:p>
        </w:tc>
        <w:tc>
          <w:tcPr>
            <w:tcW w:w="1344" w:type="dxa"/>
            <w:vAlign w:val="center"/>
          </w:tcPr>
          <w:p w14:paraId="337EC3A9">
            <w:pPr>
              <w:jc w:val="center"/>
              <w:rPr>
                <w:rFonts w:hint="eastAsia" w:ascii="宋体" w:hAnsi="宋体" w:cs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单价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元</w:t>
            </w:r>
          </w:p>
        </w:tc>
        <w:tc>
          <w:tcPr>
            <w:tcW w:w="1344" w:type="dxa"/>
            <w:vAlign w:val="center"/>
          </w:tcPr>
          <w:p w14:paraId="69330AAC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合计</w:t>
            </w:r>
          </w:p>
        </w:tc>
      </w:tr>
      <w:tr w14:paraId="744EA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31767D31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2111</w:t>
            </w:r>
          </w:p>
        </w:tc>
        <w:tc>
          <w:tcPr>
            <w:tcW w:w="1695" w:type="dxa"/>
            <w:vAlign w:val="center"/>
          </w:tcPr>
          <w:p w14:paraId="5A7CD03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4C096D9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F57D28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0822EF79">
            <w:pPr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</w:p>
        </w:tc>
        <w:tc>
          <w:tcPr>
            <w:tcW w:w="1344" w:type="dxa"/>
          </w:tcPr>
          <w:p w14:paraId="16D6589A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6C71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EFBF608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22</w:t>
            </w:r>
          </w:p>
        </w:tc>
        <w:tc>
          <w:tcPr>
            <w:tcW w:w="1695" w:type="dxa"/>
            <w:vAlign w:val="center"/>
          </w:tcPr>
          <w:p w14:paraId="567A8B8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6B67EF1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AD92AA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6208D3E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D9E75E5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8C6D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282636CC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13</w:t>
            </w:r>
          </w:p>
        </w:tc>
        <w:tc>
          <w:tcPr>
            <w:tcW w:w="1695" w:type="dxa"/>
            <w:vAlign w:val="center"/>
          </w:tcPr>
          <w:p w14:paraId="4E7334C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7A5CE61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06CCB54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2D379B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0600A045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A6B8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3D823B57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</w:t>
            </w:r>
          </w:p>
        </w:tc>
        <w:tc>
          <w:tcPr>
            <w:tcW w:w="1695" w:type="dxa"/>
            <w:vAlign w:val="center"/>
          </w:tcPr>
          <w:p w14:paraId="7A5862C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2C918B0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57B4C95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B465AB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39D0D4A8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3CB25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05CD288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</w:t>
            </w:r>
          </w:p>
        </w:tc>
        <w:tc>
          <w:tcPr>
            <w:tcW w:w="1695" w:type="dxa"/>
            <w:vAlign w:val="center"/>
          </w:tcPr>
          <w:p w14:paraId="25FCE20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65715D1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66AC26D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442EC3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4140D3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3A444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9C987BF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</w:t>
            </w:r>
          </w:p>
        </w:tc>
        <w:tc>
          <w:tcPr>
            <w:tcW w:w="1695" w:type="dxa"/>
            <w:vAlign w:val="center"/>
          </w:tcPr>
          <w:p w14:paraId="05F4474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156449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2F3A1B6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6631F55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66C9AEF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9B6A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6C02ABD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7</w:t>
            </w:r>
          </w:p>
        </w:tc>
        <w:tc>
          <w:tcPr>
            <w:tcW w:w="1695" w:type="dxa"/>
            <w:vAlign w:val="center"/>
          </w:tcPr>
          <w:p w14:paraId="4BD971B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404" w:type="dxa"/>
          </w:tcPr>
          <w:p w14:paraId="3ADCB28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1882659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3EB7046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381A95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C1B3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104ACC99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8</w:t>
            </w:r>
          </w:p>
        </w:tc>
        <w:tc>
          <w:tcPr>
            <w:tcW w:w="1695" w:type="dxa"/>
            <w:vAlign w:val="center"/>
          </w:tcPr>
          <w:p w14:paraId="7EA2E47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人工费</w:t>
            </w:r>
          </w:p>
        </w:tc>
        <w:tc>
          <w:tcPr>
            <w:tcW w:w="3404" w:type="dxa"/>
          </w:tcPr>
          <w:p w14:paraId="6D90A54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E6A94C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637096E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783B2A6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1996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FBEFF8E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9</w:t>
            </w:r>
          </w:p>
        </w:tc>
        <w:tc>
          <w:tcPr>
            <w:tcW w:w="1695" w:type="dxa"/>
            <w:vAlign w:val="center"/>
          </w:tcPr>
          <w:p w14:paraId="70F541E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各种税费</w:t>
            </w:r>
          </w:p>
        </w:tc>
        <w:tc>
          <w:tcPr>
            <w:tcW w:w="3404" w:type="dxa"/>
          </w:tcPr>
          <w:p w14:paraId="2157A54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3933FA1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1AA44CF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0672E13D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E2B9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501674F3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10</w:t>
            </w:r>
          </w:p>
        </w:tc>
        <w:tc>
          <w:tcPr>
            <w:tcW w:w="1695" w:type="dxa"/>
            <w:vAlign w:val="center"/>
          </w:tcPr>
          <w:p w14:paraId="663D28D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其他费用</w:t>
            </w:r>
          </w:p>
        </w:tc>
        <w:tc>
          <w:tcPr>
            <w:tcW w:w="3404" w:type="dxa"/>
          </w:tcPr>
          <w:p w14:paraId="13FA09B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682A311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26D4E4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4AE6C7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2CDC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6EDD382B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11</w:t>
            </w:r>
          </w:p>
        </w:tc>
        <w:tc>
          <w:tcPr>
            <w:tcW w:w="1695" w:type="dxa"/>
            <w:vAlign w:val="center"/>
          </w:tcPr>
          <w:p w14:paraId="2753907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……</w:t>
            </w:r>
          </w:p>
        </w:tc>
        <w:tc>
          <w:tcPr>
            <w:tcW w:w="3404" w:type="dxa"/>
          </w:tcPr>
          <w:p w14:paraId="1FBE672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57D4A6C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344" w:type="dxa"/>
          </w:tcPr>
          <w:p w14:paraId="0E1BA77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4" w:type="dxa"/>
          </w:tcPr>
          <w:p w14:paraId="5E78E1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8395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2" w:type="dxa"/>
            <w:vAlign w:val="center"/>
          </w:tcPr>
          <w:p w14:paraId="427F871B">
            <w:pPr>
              <w:pStyle w:val="3"/>
              <w:spacing w:line="240" w:lineRule="auto"/>
              <w:ind w:left="3920"/>
              <w:jc w:val="center"/>
              <w:outlineLvl w:val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12</w:t>
            </w:r>
          </w:p>
        </w:tc>
        <w:tc>
          <w:tcPr>
            <w:tcW w:w="1695" w:type="dxa"/>
            <w:vAlign w:val="center"/>
          </w:tcPr>
          <w:p w14:paraId="50BE84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总计</w:t>
            </w:r>
          </w:p>
        </w:tc>
        <w:tc>
          <w:tcPr>
            <w:tcW w:w="7436" w:type="dxa"/>
            <w:gridSpan w:val="4"/>
          </w:tcPr>
          <w:p w14:paraId="09D45A70">
            <w:pPr>
              <w:rPr>
                <w:rFonts w:ascii="宋体" w:hAnsi="宋体" w:cs="宋体"/>
                <w:szCs w:val="21"/>
              </w:rPr>
            </w:pPr>
          </w:p>
        </w:tc>
      </w:tr>
    </w:tbl>
    <w:p w14:paraId="05EBF3E7">
      <w:pPr>
        <w:snapToGrid w:val="0"/>
        <w:spacing w:line="312" w:lineRule="auto"/>
        <w:ind w:firstLine="480" w:firstLineChars="200"/>
        <w:rPr>
          <w:rFonts w:ascii="宋体" w:hAnsi="宋体" w:cs="宋体"/>
          <w:sz w:val="24"/>
          <w:szCs w:val="28"/>
        </w:rPr>
      </w:pPr>
    </w:p>
    <w:p w14:paraId="2825F59A">
      <w:pPr>
        <w:snapToGrid w:val="0"/>
        <w:spacing w:line="312" w:lineRule="auto"/>
        <w:ind w:firstLine="480" w:firstLineChars="200"/>
        <w:rPr>
          <w:rFonts w:ascii="宋体" w:hAnsi="宋体" w:cs="宋体"/>
          <w:sz w:val="24"/>
          <w:szCs w:val="28"/>
        </w:rPr>
      </w:pPr>
    </w:p>
    <w:p w14:paraId="73FAC5F6">
      <w:pPr>
        <w:snapToGrid w:val="0"/>
        <w:spacing w:line="312" w:lineRule="auto"/>
        <w:rPr>
          <w:rFonts w:ascii="宋体" w:hAnsi="宋体" w:cs="宋体"/>
          <w:sz w:val="24"/>
          <w:szCs w:val="28"/>
        </w:rPr>
      </w:pPr>
      <w:r>
        <w:rPr>
          <w:rFonts w:hint="eastAsia" w:ascii="宋体" w:hAnsi="宋体" w:cs="宋体"/>
          <w:sz w:val="24"/>
          <w:szCs w:val="28"/>
        </w:rPr>
        <w:t>注：本表可根据项目实际情况调整，并逐页盖章。</w:t>
      </w:r>
    </w:p>
    <w:p w14:paraId="6B9DAF48">
      <w:pPr>
        <w:pStyle w:val="7"/>
        <w:spacing w:line="312" w:lineRule="auto"/>
        <w:ind w:firstLine="480"/>
        <w:rPr>
          <w:rFonts w:ascii="宋体" w:hAnsi="宋体" w:cs="宋体"/>
          <w:sz w:val="24"/>
          <w:szCs w:val="24"/>
        </w:rPr>
      </w:pPr>
    </w:p>
    <w:p w14:paraId="6249794B">
      <w:pPr>
        <w:pStyle w:val="7"/>
        <w:spacing w:line="312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  <w:sz w:val="24"/>
          <w:szCs w:val="24"/>
        </w:rPr>
        <w:t xml:space="preserve">            </w:t>
      </w:r>
    </w:p>
    <w:p w14:paraId="630D1359">
      <w:pPr>
        <w:spacing w:line="312" w:lineRule="auto"/>
        <w:rPr>
          <w:rFonts w:ascii="宋体" w:hAnsi="宋体" w:cs="宋体"/>
        </w:rPr>
      </w:pPr>
    </w:p>
    <w:p w14:paraId="6E820B11">
      <w:pPr>
        <w:spacing w:line="312" w:lineRule="auto"/>
        <w:rPr>
          <w:rFonts w:ascii="宋体" w:hAnsi="宋体" w:cs="宋体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   供应商名称（公章）：</w:t>
      </w:r>
    </w:p>
    <w:p w14:paraId="3F000978">
      <w:pPr>
        <w:spacing w:line="312" w:lineRule="auto"/>
        <w:ind w:right="480" w:firstLine="6240" w:firstLineChars="2600"/>
        <w:rPr>
          <w:rFonts w:hint="eastAsia" w:ascii="宋体" w:hAnsi="宋体" w:cs="宋体"/>
          <w:sz w:val="24"/>
        </w:rPr>
      </w:pPr>
    </w:p>
    <w:p w14:paraId="39AD2D6E">
      <w:pPr>
        <w:spacing w:line="312" w:lineRule="auto"/>
        <w:ind w:right="480" w:firstLine="6720" w:firstLineChars="28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  月    日</w:t>
      </w:r>
    </w:p>
    <w:p w14:paraId="3F4E955A">
      <w:pPr>
        <w:spacing w:line="312" w:lineRule="auto"/>
        <w:ind w:firstLine="420"/>
        <w:rPr>
          <w:rFonts w:ascii="宋体" w:hAnsi="宋体" w:cs="宋体"/>
          <w:b/>
          <w:szCs w:val="28"/>
        </w:rPr>
      </w:pPr>
    </w:p>
    <w:p w14:paraId="7DD7BD12">
      <w:pPr>
        <w:spacing w:line="312" w:lineRule="auto"/>
        <w:rPr>
          <w:rFonts w:ascii="宋体" w:hAnsi="宋体" w:cs="宋体"/>
          <w:b/>
          <w:szCs w:val="28"/>
        </w:rPr>
      </w:pPr>
    </w:p>
    <w:p w14:paraId="6D7AC8C1">
      <w:pPr>
        <w:spacing w:line="312" w:lineRule="auto"/>
        <w:rPr>
          <w:rFonts w:ascii="宋体" w:hAnsi="宋体" w:cs="宋体"/>
          <w:b/>
          <w:szCs w:val="28"/>
        </w:rPr>
      </w:pPr>
    </w:p>
    <w:p w14:paraId="174A77C2">
      <w:pPr>
        <w:spacing w:line="312" w:lineRule="auto"/>
        <w:ind w:firstLine="480" w:firstLineChars="200"/>
        <w:rPr>
          <w:rFonts w:ascii="宋体" w:hAnsi="宋体" w:cs="宋体"/>
          <w:color w:val="FF0000"/>
          <w:sz w:val="24"/>
        </w:rPr>
      </w:pPr>
    </w:p>
    <w:p w14:paraId="09E4A078">
      <w:pPr>
        <w:spacing w:line="312" w:lineRule="auto"/>
        <w:ind w:firstLine="480" w:firstLineChars="200"/>
        <w:rPr>
          <w:rFonts w:ascii="宋体" w:hAnsi="宋体" w:cs="宋体"/>
          <w:color w:val="FF0000"/>
          <w:sz w:val="24"/>
        </w:rPr>
        <w:sectPr>
          <w:headerReference r:id="rId4" w:type="default"/>
          <w:footerReference r:id="rId5" w:type="default"/>
          <w:pgSz w:w="11907" w:h="16840"/>
          <w:pgMar w:top="1134" w:right="1418" w:bottom="1134" w:left="1418" w:header="964" w:footer="992" w:gutter="0"/>
          <w:pgNumType w:fmt="numberInDash"/>
          <w:cols w:space="720" w:num="1"/>
          <w:docGrid w:linePitch="312" w:charSpace="0"/>
        </w:sectPr>
      </w:pPr>
    </w:p>
    <w:p w14:paraId="581F8C8E">
      <w:pPr>
        <w:numPr>
          <w:ilvl w:val="0"/>
          <w:numId w:val="1"/>
        </w:numPr>
        <w:spacing w:line="312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服务方案</w:t>
      </w:r>
    </w:p>
    <w:p w14:paraId="74026E45">
      <w:pPr>
        <w:spacing w:line="312" w:lineRule="auto"/>
        <w:jc w:val="center"/>
        <w:rPr>
          <w:rFonts w:ascii="宋体" w:hAnsi="宋体" w:cs="宋体"/>
          <w:b/>
          <w:i/>
          <w:iCs/>
          <w:sz w:val="24"/>
          <w:u w:val="single"/>
        </w:rPr>
      </w:pPr>
      <w:r>
        <w:rPr>
          <w:rFonts w:hint="eastAsia" w:ascii="宋体" w:hAnsi="宋体" w:cs="宋体"/>
          <w:i/>
          <w:iCs/>
          <w:sz w:val="24"/>
          <w:u w:val="single"/>
        </w:rPr>
        <w:t>服务方案（格式自定）</w:t>
      </w:r>
    </w:p>
    <w:p w14:paraId="561FB82A">
      <w:pPr>
        <w:spacing w:line="312" w:lineRule="auto"/>
        <w:rPr>
          <w:rFonts w:ascii="宋体" w:hAnsi="宋体" w:cs="宋体"/>
          <w:b/>
          <w:sz w:val="24"/>
        </w:rPr>
      </w:pPr>
    </w:p>
    <w:p w14:paraId="135B5157">
      <w:pPr>
        <w:pStyle w:val="2"/>
        <w:spacing w:before="0" w:after="0" w:line="360" w:lineRule="auto"/>
        <w:jc w:val="left"/>
        <w:rPr>
          <w:rFonts w:ascii="宋体" w:hAnsi="宋体" w:cs="宋体"/>
          <w:sz w:val="24"/>
        </w:rPr>
      </w:pPr>
    </w:p>
    <w:p w14:paraId="62168027">
      <w:pPr>
        <w:pStyle w:val="2"/>
        <w:numPr>
          <w:ilvl w:val="0"/>
          <w:numId w:val="1"/>
        </w:numPr>
        <w:spacing w:before="0" w:after="0"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资格条件及其他</w:t>
      </w:r>
    </w:p>
    <w:p w14:paraId="6FA6B0A1">
      <w:pPr>
        <w:spacing w:line="312" w:lineRule="auto"/>
        <w:jc w:val="center"/>
        <w:rPr>
          <w:rFonts w:ascii="宋体" w:hAnsi="宋体" w:cs="宋体"/>
          <w:i/>
          <w:iCs/>
          <w:sz w:val="24"/>
          <w:u w:val="single"/>
        </w:rPr>
      </w:pPr>
      <w:r>
        <w:rPr>
          <w:rFonts w:hint="eastAsia" w:ascii="宋体" w:hAnsi="宋体" w:cs="宋体"/>
          <w:i/>
          <w:iCs/>
          <w:sz w:val="24"/>
          <w:u w:val="single"/>
        </w:rPr>
        <w:t>按照采购文件要求提</w:t>
      </w:r>
      <w:r>
        <w:rPr>
          <w:rFonts w:hint="eastAsia" w:ascii="宋体" w:hAnsi="宋体" w:cs="宋体"/>
          <w:i/>
          <w:iCs/>
          <w:sz w:val="24"/>
          <w:u w:val="single"/>
          <w:lang w:val="en-US" w:eastAsia="zh-CN"/>
        </w:rPr>
        <w:t>文</w:t>
      </w:r>
      <w:r>
        <w:rPr>
          <w:rFonts w:hint="eastAsia" w:ascii="宋体" w:hAnsi="宋体" w:cs="宋体"/>
          <w:i/>
          <w:iCs/>
          <w:sz w:val="24"/>
          <w:u w:val="single"/>
        </w:rPr>
        <w:t>件</w:t>
      </w:r>
    </w:p>
    <w:p w14:paraId="71F78F00"/>
    <w:p w14:paraId="6803DCCA">
      <w:pPr>
        <w:pStyle w:val="2"/>
        <w:spacing w:before="0" w:after="0" w:line="312" w:lineRule="auto"/>
        <w:rPr>
          <w:rFonts w:ascii="宋体" w:hAnsi="宋体" w:cs="宋体"/>
          <w:sz w:val="24"/>
        </w:rPr>
      </w:pPr>
    </w:p>
    <w:p w14:paraId="5598A18A">
      <w:pPr>
        <w:pStyle w:val="2"/>
        <w:spacing w:before="0" w:after="0" w:line="312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4"/>
        </w:rPr>
        <w:t>四、其</w:t>
      </w:r>
      <w:r>
        <w:rPr>
          <w:rFonts w:hint="eastAsia" w:ascii="宋体" w:hAnsi="宋体" w:cs="宋体"/>
          <w:sz w:val="28"/>
          <w:szCs w:val="28"/>
        </w:rPr>
        <w:t>他应提供的资料</w:t>
      </w:r>
    </w:p>
    <w:p w14:paraId="18A14245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（一）其他资料</w:t>
      </w:r>
    </w:p>
    <w:p w14:paraId="36895E56">
      <w:r>
        <w:rPr>
          <w:rFonts w:hint="eastAsia" w:ascii="宋体" w:hAnsi="宋体" w:cs="宋体"/>
          <w:sz w:val="24"/>
        </w:rPr>
        <w:t>1、其他与项目有关的资料（自附）：供应商总体情况介绍、其他与本项目有关的资料等。</w:t>
      </w:r>
    </w:p>
    <w:p w14:paraId="36946A63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</w:p>
    <w:p w14:paraId="17DB0C1E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</w:p>
    <w:p w14:paraId="078E8D75"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</w:p>
    <w:p w14:paraId="1DBCC1DB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五、法定代表人授权委托书（格式）</w:t>
      </w:r>
    </w:p>
    <w:p w14:paraId="1A6491B5">
      <w:pPr>
        <w:tabs>
          <w:tab w:val="left" w:pos="6300"/>
        </w:tabs>
        <w:snapToGrid w:val="0"/>
        <w:spacing w:line="312" w:lineRule="auto"/>
        <w:jc w:val="center"/>
        <w:rPr>
          <w:rFonts w:ascii="宋体" w:hAnsi="宋体" w:cs="宋体"/>
          <w:sz w:val="24"/>
        </w:rPr>
      </w:pPr>
    </w:p>
    <w:p w14:paraId="6D4992AB">
      <w:pPr>
        <w:tabs>
          <w:tab w:val="left" w:pos="6300"/>
        </w:tabs>
        <w:snapToGrid w:val="0"/>
        <w:spacing w:line="312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法定代表人授权委托书</w:t>
      </w:r>
    </w:p>
    <w:p w14:paraId="198D54B1">
      <w:pPr>
        <w:tabs>
          <w:tab w:val="left" w:pos="6300"/>
        </w:tabs>
        <w:snapToGrid w:val="0"/>
        <w:spacing w:line="312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致：</w:t>
      </w:r>
      <w:r>
        <w:rPr>
          <w:rFonts w:hint="eastAsia" w:ascii="宋体" w:hAnsi="宋体" w:cs="宋体"/>
          <w:sz w:val="24"/>
          <w:u w:val="single"/>
        </w:rPr>
        <w:t xml:space="preserve">                     </w:t>
      </w:r>
      <w:r>
        <w:rPr>
          <w:rFonts w:hint="eastAsia" w:ascii="宋体" w:hAnsi="宋体" w:cs="宋体"/>
          <w:sz w:val="24"/>
        </w:rPr>
        <w:t>（采购人名称）：</w:t>
      </w:r>
    </w:p>
    <w:p w14:paraId="4CD416E4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（法定代表人名称）是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（供应商名称）的法定代表人，特授权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（被授权人姓名及身份证代码）电话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代表我单位全权办理上述项目的询比、签约等具体工作，并签署全部有关文件、协议及合同。</w:t>
      </w:r>
    </w:p>
    <w:p w14:paraId="398377F5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我单位对被授权人的签字负全部责任。</w:t>
      </w:r>
    </w:p>
    <w:p w14:paraId="7F3062DE">
      <w:pPr>
        <w:tabs>
          <w:tab w:val="left" w:pos="6300"/>
        </w:tabs>
        <w:snapToGrid w:val="0"/>
        <w:spacing w:line="312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在撤消授权的书面通知以前，本授权书一直有效。被授权人在授权书有效期内签署的所有文件不因授权的撤消而失效。</w:t>
      </w:r>
    </w:p>
    <w:p w14:paraId="039B06E2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41C29294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21B2EF43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被授权人：                                 法定代表人：</w:t>
      </w:r>
    </w:p>
    <w:p w14:paraId="660EA596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（签字或盖章）                             （签字或盖章）</w:t>
      </w:r>
    </w:p>
    <w:p w14:paraId="2A610CF7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52B98FD8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16D092E4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（附：被授权人身份证正反面复印件）</w:t>
      </w:r>
    </w:p>
    <w:p w14:paraId="50B09351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</w:t>
      </w:r>
    </w:p>
    <w:p w14:paraId="7E9C55B9">
      <w:pPr>
        <w:tabs>
          <w:tab w:val="left" w:pos="6300"/>
        </w:tabs>
        <w:snapToGrid w:val="0"/>
        <w:spacing w:line="312" w:lineRule="auto"/>
        <w:ind w:firstLine="570"/>
        <w:rPr>
          <w:rFonts w:ascii="宋体" w:hAnsi="宋体" w:cs="宋体"/>
          <w:sz w:val="24"/>
        </w:rPr>
      </w:pPr>
    </w:p>
    <w:p w14:paraId="1109AA84">
      <w:pPr>
        <w:tabs>
          <w:tab w:val="left" w:pos="6300"/>
        </w:tabs>
        <w:snapToGrid w:val="0"/>
        <w:spacing w:line="312" w:lineRule="auto"/>
        <w:ind w:right="480" w:firstLine="570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sz w:val="24"/>
        </w:rPr>
        <w:t>（供应商公章）</w:t>
      </w:r>
    </w:p>
    <w:p w14:paraId="484B18B1">
      <w:pPr>
        <w:tabs>
          <w:tab w:val="left" w:pos="6300"/>
        </w:tabs>
        <w:snapToGrid w:val="0"/>
        <w:spacing w:line="312" w:lineRule="auto"/>
        <w:ind w:right="480" w:firstLine="570"/>
        <w:jc w:val="center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</w:t>
      </w:r>
    </w:p>
    <w:p w14:paraId="336F6FF4">
      <w:pPr>
        <w:tabs>
          <w:tab w:val="left" w:pos="6300"/>
        </w:tabs>
        <w:snapToGrid w:val="0"/>
        <w:spacing w:line="312" w:lineRule="auto"/>
        <w:ind w:right="480" w:firstLine="570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         </w:t>
      </w:r>
      <w:r>
        <w:rPr>
          <w:rFonts w:hint="eastAsia" w:ascii="宋体" w:hAnsi="宋体" w:cs="宋体"/>
          <w:sz w:val="24"/>
        </w:rPr>
        <w:t>年   月   日</w:t>
      </w:r>
    </w:p>
    <w:p w14:paraId="236E4B04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3E62E53E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6006FDEB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20A325F2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7BE45308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2564C4AE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6B1B8B44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883E199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CE9E83A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158C9B5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4372014B">
      <w:pPr>
        <w:tabs>
          <w:tab w:val="left" w:pos="6300"/>
        </w:tabs>
        <w:snapToGrid w:val="0"/>
        <w:spacing w:line="312" w:lineRule="auto"/>
        <w:ind w:right="480" w:firstLine="570"/>
        <w:jc w:val="right"/>
        <w:rPr>
          <w:rFonts w:ascii="宋体" w:hAnsi="宋体" w:cs="宋体"/>
          <w:sz w:val="24"/>
        </w:rPr>
      </w:pPr>
    </w:p>
    <w:p w14:paraId="115209A2">
      <w:pPr>
        <w:tabs>
          <w:tab w:val="left" w:pos="6300"/>
        </w:tabs>
        <w:snapToGrid w:val="0"/>
        <w:spacing w:line="312" w:lineRule="auto"/>
        <w:ind w:right="480" w:firstLine="3600" w:firstLineChars="1500"/>
        <w:jc w:val="both"/>
        <w:rPr>
          <w:rFonts w:ascii="方正小标宋_GBK" w:hAnsi="方正小标宋_GBK" w:eastAsia="方正小标宋_GBK" w:cs="方正小标宋_GBK"/>
          <w:bCs/>
          <w:sz w:val="44"/>
        </w:rPr>
      </w:pPr>
      <w:r>
        <w:rPr>
          <w:rFonts w:hint="eastAsia" w:ascii="宋体" w:hAnsi="宋体" w:cs="宋体"/>
          <w:sz w:val="24"/>
        </w:rPr>
        <w:t>（结束）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70D95FA9-A562-4BB3-A2E6-AF3767CE407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1105FD4-235E-4F0C-8E3D-BDEA4F28F83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EF686"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D86A80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.65pt;width:22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/8bMdIAAAADAQAADwAAAAAAAAABACAAAAAiAAAAZHJz&#10;L2Rvd25yZXYueG1sUEsBAhQAFAAAAAgAh07iQCZefQM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9D86A80">
                    <w:pPr>
                      <w:pStyle w:val="5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4AE8BE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B5A680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</w:rPr>
                            <w:t>7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/8bMdIAAAADAQAADwAAAAAAAAABACAAAAAiAAAAZHJz&#10;L2Rvd25yZXYueG1sUEsBAhQAFAAAAAgAh07iQAF+AVk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B5A680">
                    <w:pPr>
                      <w:pStyle w:val="5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</w:rPr>
                      <w:t>7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0A66D">
    <w:pPr>
      <w:pStyle w:val="6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7617D"/>
    <w:multiLevelType w:val="singleLevel"/>
    <w:tmpl w:val="64F761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0ODc5NjJmNzY3MzJjZDkwY2M2YjllNmVhOTMxY2YifQ=="/>
  </w:docVars>
  <w:rsids>
    <w:rsidRoot w:val="5E774F45"/>
    <w:rsid w:val="00052648"/>
    <w:rsid w:val="00125248"/>
    <w:rsid w:val="0017592A"/>
    <w:rsid w:val="002A04C3"/>
    <w:rsid w:val="002C3FF7"/>
    <w:rsid w:val="002F374F"/>
    <w:rsid w:val="00307D00"/>
    <w:rsid w:val="00312BF1"/>
    <w:rsid w:val="003302CA"/>
    <w:rsid w:val="003804FC"/>
    <w:rsid w:val="0054173F"/>
    <w:rsid w:val="006B3D87"/>
    <w:rsid w:val="006E0C56"/>
    <w:rsid w:val="00790988"/>
    <w:rsid w:val="007E73C4"/>
    <w:rsid w:val="00865C3E"/>
    <w:rsid w:val="00A530E2"/>
    <w:rsid w:val="00A713A3"/>
    <w:rsid w:val="00AC4550"/>
    <w:rsid w:val="00B30D66"/>
    <w:rsid w:val="00C15A8A"/>
    <w:rsid w:val="00C41F02"/>
    <w:rsid w:val="00C51ACF"/>
    <w:rsid w:val="00C67A96"/>
    <w:rsid w:val="00C67EEA"/>
    <w:rsid w:val="00CC4899"/>
    <w:rsid w:val="00D20B23"/>
    <w:rsid w:val="00D85D75"/>
    <w:rsid w:val="00DE145A"/>
    <w:rsid w:val="00E100CF"/>
    <w:rsid w:val="00E4401D"/>
    <w:rsid w:val="00E678FA"/>
    <w:rsid w:val="00F734DB"/>
    <w:rsid w:val="00FA69BE"/>
    <w:rsid w:val="00FD68A6"/>
    <w:rsid w:val="010415BB"/>
    <w:rsid w:val="04B05649"/>
    <w:rsid w:val="06201B2E"/>
    <w:rsid w:val="09173EE8"/>
    <w:rsid w:val="0A0524D5"/>
    <w:rsid w:val="0B3625CB"/>
    <w:rsid w:val="0E7C66F9"/>
    <w:rsid w:val="1BFB14A9"/>
    <w:rsid w:val="1D9236E6"/>
    <w:rsid w:val="1DD4722B"/>
    <w:rsid w:val="1FC32DCF"/>
    <w:rsid w:val="20B35E4D"/>
    <w:rsid w:val="23857832"/>
    <w:rsid w:val="2A1650F6"/>
    <w:rsid w:val="2C8B414B"/>
    <w:rsid w:val="304E5B92"/>
    <w:rsid w:val="30D37E45"/>
    <w:rsid w:val="31614936"/>
    <w:rsid w:val="356C2F18"/>
    <w:rsid w:val="35883530"/>
    <w:rsid w:val="38D160DE"/>
    <w:rsid w:val="38DA2963"/>
    <w:rsid w:val="38F6046A"/>
    <w:rsid w:val="3CE04D3A"/>
    <w:rsid w:val="418418F0"/>
    <w:rsid w:val="46946E16"/>
    <w:rsid w:val="46ED7A5B"/>
    <w:rsid w:val="4D4B1038"/>
    <w:rsid w:val="4D8E70FE"/>
    <w:rsid w:val="4FC55968"/>
    <w:rsid w:val="51744D14"/>
    <w:rsid w:val="538B4884"/>
    <w:rsid w:val="5472334E"/>
    <w:rsid w:val="561A72D5"/>
    <w:rsid w:val="587873A1"/>
    <w:rsid w:val="5DCD3CEB"/>
    <w:rsid w:val="5E774F45"/>
    <w:rsid w:val="5FBF6A6D"/>
    <w:rsid w:val="61A85687"/>
    <w:rsid w:val="6A6F2D12"/>
    <w:rsid w:val="6DF66946"/>
    <w:rsid w:val="6F5F52B4"/>
    <w:rsid w:val="700F1F41"/>
    <w:rsid w:val="70903082"/>
    <w:rsid w:val="71AC3FC3"/>
    <w:rsid w:val="73F25E01"/>
    <w:rsid w:val="77225605"/>
    <w:rsid w:val="784F4498"/>
    <w:rsid w:val="79297BCF"/>
    <w:rsid w:val="792F5805"/>
    <w:rsid w:val="7AEC75DF"/>
    <w:rsid w:val="7B6A3086"/>
    <w:rsid w:val="7E9C6C3E"/>
    <w:rsid w:val="7FFE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autoRedefine/>
    <w:qFormat/>
    <w:uiPriority w:val="0"/>
    <w:pPr>
      <w:spacing w:line="700" w:lineRule="exact"/>
      <w:ind w:left="960"/>
    </w:pPr>
    <w:rPr>
      <w:rFonts w:ascii="Times New Roman" w:hAnsi="Times New Roman" w:eastAsia="宋体" w:cs="Times New Roman"/>
      <w:sz w:val="44"/>
      <w:szCs w:val="20"/>
    </w:rPr>
  </w:style>
  <w:style w:type="paragraph" w:styleId="4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  <w:pPr>
      <w:spacing w:line="180" w:lineRule="auto"/>
      <w:jc w:val="center"/>
    </w:pPr>
    <w:rPr>
      <w:rFonts w:ascii="Times New Roman" w:hAnsi="Times New Roman" w:eastAsia="宋体" w:cs="Times New Roman"/>
      <w:sz w:val="30"/>
      <w:szCs w:val="20"/>
    </w:rPr>
  </w:style>
  <w:style w:type="character" w:customStyle="1" w:styleId="10">
    <w:name w:val="页眉 Char"/>
    <w:basedOn w:val="9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正文文本缩进 Char"/>
    <w:basedOn w:val="9"/>
    <w:link w:val="3"/>
    <w:qFormat/>
    <w:uiPriority w:val="0"/>
    <w:rPr>
      <w:kern w:val="2"/>
      <w:sz w:val="44"/>
    </w:rPr>
  </w:style>
  <w:style w:type="character" w:customStyle="1" w:styleId="13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2157</Words>
  <Characters>2227</Characters>
  <Lines>18</Lines>
  <Paragraphs>5</Paragraphs>
  <TotalTime>17</TotalTime>
  <ScaleCrop>false</ScaleCrop>
  <LinksUpToDate>false</LinksUpToDate>
  <CharactersWithSpaces>2611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2022-02-11T02:27:00Z</dcterms:created>
  <dc:creator>黄椿桀</dc:creator>
  <cp:lastModifiedBy>覃邦春</cp:lastModifiedBy>
  <cp:lastPrinted>2024-12-31T06:20:00Z</cp:lastPrinted>
  <dcterms:modified xsi:type="dcterms:W3CDTF">2025-03-24T03:47:32Z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FA349E9B3C984FB9B31C966FFA4A5066_13</vt:lpwstr>
  </property>
  <property fmtid="{D5CDD505-2E9C-101B-9397-08002B2CF9AE}" pid="4" name="KSOTemplateDocerSaveRecord">
    <vt:lpwstr>eyJoZGlkIjoiYjc0ODc5NjJmNzY3MzJjZDkwY2M2YjllNmVhOTMxY2YiLCJ1c2VySWQiOiIxMDYxMzYzNDk5In0=</vt:lpwstr>
  </property>
</Properties>
</file>